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24FC" w14:textId="77777777" w:rsidR="00F21E4A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Képviselő-testületének .../.... (...) önkormányzati rendelete</w:t>
      </w:r>
    </w:p>
    <w:p w14:paraId="45C4CC0F" w14:textId="77777777" w:rsidR="00F21E4A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lakások és helyiségek bérletére vonatkozó helyi szabályokról szóló 7/2013. (IV.11.) önkormányzati rendelet módosításáról</w:t>
      </w:r>
    </w:p>
    <w:p w14:paraId="29D546AC" w14:textId="77777777" w:rsidR="00F21E4A" w:rsidRDefault="00000000">
      <w:pPr>
        <w:pStyle w:val="Szvegtrzs"/>
        <w:spacing w:after="0" w:line="240" w:lineRule="auto"/>
        <w:jc w:val="both"/>
      </w:pPr>
      <w:r>
        <w:t>[1] A lakások bérleti díja módosításának célja, hogy az önkormányzatnak, mint bérbeadónak az épülettel, az épület központi berendezéseivel és a lakással, a lakásberendezésekkel kapcsolatos ráfordításai megtérüljenek, tekintettel a lakások és helyiségek bérletére, valamint az elidegenítésükre vonatkozó egyes szabályokról szóló 1993. évi LXXVIII. törvény 34. § (4) bekezdésére.</w:t>
      </w:r>
    </w:p>
    <w:p w14:paraId="76050B8C" w14:textId="77777777" w:rsidR="00F21E4A" w:rsidRDefault="00000000">
      <w:pPr>
        <w:pStyle w:val="Szvegtrzs"/>
        <w:spacing w:before="120" w:after="0" w:line="240" w:lineRule="auto"/>
        <w:jc w:val="both"/>
      </w:pPr>
      <w:r>
        <w:t>[2] Kisbér Város Önkormányzat Képviselő-testülete a lakások és helyiségek bérletére, valamint az elidegenítésükre vonatkozó egyes szabályokról szóló 1993. évi LXXVIII. törvény 3. § (1) – (2) bekezdésében, 4. § (3) bekezdésében, 5. § (3) bekezdésében, 9. § (1) bekezdésben, 10. § (2) bekezdésben, 13. § (1)-(2) bekezdésében, 15. §, 12. § (5) bekezdésében, 17. § (2) bekezdésében, 18. § (1) bekezdésben, 19. § (1) - (2) bekezdésében, 20. § (3) bekezdésében, a 21. § (6) bekezdésében, a 23. § (3) bekezdésében, a 27. § (2) bekezdésében, 31. § (2) bekezdésben, a 33. § (3) bekezdésében, 34. § (1)-(6) bekezdésében, 35. § (2) bekezdésében, a 36. § (2) bekezdésében, 42. § (2) bekezdésében, 49. §, 52-53. §-ban, 54. § (1)-(3) bekezdésében, az 58. § (1)-(3) bekezdésében, 62/B. § (2) bekezdésében, 63. § (3) bekezdés, 68. § (2) bekezdés, 80. § (1)-(2) bekezdésében, 84. § (1)-(2) bekezdésében és a 86. §-ban kapott felhatalmazás alapján, Magyarország helyi önkormányzatairól szóló 2011. évi CLXXXIX. törvény 13. § (1) bekezdés 9. pontjában foglalt feladatkörében eljárva a következőket rendeli el:</w:t>
      </w:r>
    </w:p>
    <w:p w14:paraId="3A98FC9C" w14:textId="77777777" w:rsidR="00F21E4A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A1FC52A" w14:textId="77777777" w:rsidR="00F21E4A" w:rsidRDefault="00000000">
      <w:pPr>
        <w:pStyle w:val="Szvegtrzs"/>
        <w:spacing w:after="0" w:line="240" w:lineRule="auto"/>
        <w:jc w:val="both"/>
      </w:pPr>
      <w:r>
        <w:t>(1) A lakások és helyiségek bérletére vonatkozó helyi szabályokról szóló 7/2013. (IV.11.) önkormányzati rendelet 1. melléklete a 2. melléklet szerint módosul.</w:t>
      </w:r>
    </w:p>
    <w:p w14:paraId="4FDBA397" w14:textId="77777777" w:rsidR="00F21E4A" w:rsidRDefault="00000000">
      <w:pPr>
        <w:pStyle w:val="Szvegtrzs"/>
        <w:spacing w:before="240" w:after="0" w:line="240" w:lineRule="auto"/>
        <w:jc w:val="both"/>
      </w:pPr>
      <w:r>
        <w:t>(2) A lakások és helyiségek bérletére vonatkozó helyi szabályokról szóló 7/2013. (IV.11.) önkormányzati rendelet 2. melléklete a 1. melléklet szerint módosul.</w:t>
      </w:r>
    </w:p>
    <w:p w14:paraId="381FAEB3" w14:textId="77777777" w:rsidR="00F21E4A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27DD083" w14:textId="77777777" w:rsidR="00F21E4A" w:rsidRDefault="00000000">
      <w:pPr>
        <w:pStyle w:val="Szvegtrzs"/>
        <w:spacing w:after="0" w:line="240" w:lineRule="auto"/>
        <w:jc w:val="both"/>
      </w:pPr>
      <w:r>
        <w:t>Ez a rendelet 2025. március 1-jén lép hatályba.</w:t>
      </w:r>
      <w:r>
        <w:br w:type="page"/>
      </w:r>
    </w:p>
    <w:p w14:paraId="1FB4F002" w14:textId="77777777" w:rsidR="00F21E4A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.../... . (... . ... .) önkormányzati rendelethez</w:t>
      </w:r>
    </w:p>
    <w:p w14:paraId="7B683BF6" w14:textId="77777777" w:rsidR="00F21E4A" w:rsidRDefault="00000000">
      <w:pPr>
        <w:pStyle w:val="Szvegtrzs"/>
        <w:spacing w:before="220" w:after="0" w:line="240" w:lineRule="auto"/>
        <w:jc w:val="both"/>
      </w:pPr>
      <w:r>
        <w:t>1. A lakások és helyiségek bérletére vonatkozó helyi szabályokról szóló 7/2013. (IV.11.) önkormányzati rendelet 2. melléklet címe helyébe a következő rendelkezés lép:</w:t>
      </w:r>
    </w:p>
    <w:p w14:paraId="68D15842" w14:textId="77777777" w:rsidR="00F21E4A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„Az összkomfortos (piaci alapú bérlakás) bérleti díja 2025. március 01. napjától nettó 2000.- Ft/m2/hó.”</w:t>
      </w:r>
      <w:r>
        <w:br w:type="page"/>
      </w:r>
    </w:p>
    <w:p w14:paraId="4233BA9C" w14:textId="77777777" w:rsidR="00F21E4A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az .../... . (... . ... .) önkormányzati rendelethez</w:t>
      </w:r>
    </w:p>
    <w:p w14:paraId="558ADC52" w14:textId="77777777" w:rsidR="00F21E4A" w:rsidRDefault="00000000">
      <w:pPr>
        <w:pStyle w:val="Szvegtrzs"/>
        <w:spacing w:before="220" w:after="0" w:line="240" w:lineRule="auto"/>
        <w:jc w:val="both"/>
      </w:pPr>
      <w:r>
        <w:t>1. A lakások és helyiségek bérletére vonatkozó helyi szabályokról szóló 7/2013. (IV.11.) önkormányzati rendelet 1. melléklet 1. pont helyébe a következő pont lép:</w:t>
      </w:r>
    </w:p>
    <w:p w14:paraId="4B3313F9" w14:textId="356B5B20" w:rsidR="00F21E4A" w:rsidRDefault="00000000">
      <w:pPr>
        <w:pStyle w:val="Szvegtrzs"/>
        <w:spacing w:before="240" w:after="240" w:line="240" w:lineRule="auto"/>
        <w:jc w:val="both"/>
      </w:pPr>
      <w:r>
        <w:t>„1. Összkomfortos lakás nettó 1.3</w:t>
      </w:r>
      <w:r w:rsidR="007135B1">
        <w:t>40</w:t>
      </w:r>
      <w:r>
        <w:t>.- Ft/m2/hó”</w:t>
      </w:r>
    </w:p>
    <w:p w14:paraId="01921DAA" w14:textId="77777777" w:rsidR="00F21E4A" w:rsidRDefault="00000000">
      <w:pPr>
        <w:pStyle w:val="Szvegtrzs"/>
        <w:spacing w:before="220" w:after="0" w:line="240" w:lineRule="auto"/>
        <w:jc w:val="both"/>
      </w:pPr>
      <w:r>
        <w:t>2. A lakások és helyiségek bérletére vonatkozó helyi szabályokról szóló 7/2013. (IV.11.) önkormányzati rendelet 1. melléklet 2. pont helyébe a következő pont lép:</w:t>
      </w:r>
    </w:p>
    <w:p w14:paraId="5D88ACF1" w14:textId="77777777" w:rsidR="00F21E4A" w:rsidRDefault="00000000">
      <w:pPr>
        <w:pStyle w:val="Szvegtrzs"/>
        <w:spacing w:before="240" w:after="240" w:line="240" w:lineRule="auto"/>
        <w:jc w:val="both"/>
      </w:pPr>
      <w:r>
        <w:t>„2. Komfortos lakás nettó 910.- Ft/m2/hó”</w:t>
      </w:r>
    </w:p>
    <w:p w14:paraId="5F5F7D81" w14:textId="77777777" w:rsidR="00F21E4A" w:rsidRDefault="00000000">
      <w:pPr>
        <w:pStyle w:val="Szvegtrzs"/>
        <w:spacing w:before="220" w:after="0" w:line="240" w:lineRule="auto"/>
        <w:jc w:val="both"/>
      </w:pPr>
      <w:r>
        <w:t>3. A lakások és helyiségek bérletére vonatkozó helyi szabályokról szóló 7/2013. (IV.11.) önkormányzati rendelet 1. melléklet 3. pont helyébe a következő pont lép:</w:t>
      </w:r>
    </w:p>
    <w:p w14:paraId="6D5EAF01" w14:textId="75A18088" w:rsidR="00F21E4A" w:rsidRDefault="00000000">
      <w:pPr>
        <w:pStyle w:val="Szvegtrzs"/>
        <w:spacing w:before="240" w:after="240" w:line="240" w:lineRule="auto"/>
        <w:jc w:val="both"/>
      </w:pPr>
      <w:r>
        <w:t xml:space="preserve">„3. Félkomfortos lakás nettó </w:t>
      </w:r>
      <w:r w:rsidR="007135B1">
        <w:t>300</w:t>
      </w:r>
      <w:r>
        <w:t>.- Ft/m2/hó”</w:t>
      </w:r>
    </w:p>
    <w:p w14:paraId="646C9DD7" w14:textId="77777777" w:rsidR="00F21E4A" w:rsidRDefault="00000000">
      <w:pPr>
        <w:pStyle w:val="Szvegtrzs"/>
        <w:spacing w:before="220" w:after="0" w:line="240" w:lineRule="auto"/>
        <w:jc w:val="both"/>
      </w:pPr>
      <w:r>
        <w:t>4. A lakások és helyiségek bérletére vonatkozó helyi szabályokról szóló 7/2013. (IV.11.) önkormányzati rendelet 1. melléklet 4. pont helyébe a következő pont lép:</w:t>
      </w:r>
    </w:p>
    <w:p w14:paraId="35F03146" w14:textId="77777777" w:rsidR="00F21E4A" w:rsidRDefault="00000000">
      <w:pPr>
        <w:pStyle w:val="Szvegtrzs"/>
        <w:spacing w:before="240" w:after="240" w:line="240" w:lineRule="auto"/>
        <w:jc w:val="both"/>
      </w:pPr>
      <w:r>
        <w:t>„4. Komfort nélküli lakás nettó 180.- Ft/m2/hó”</w:t>
      </w:r>
    </w:p>
    <w:p w14:paraId="5A9F210C" w14:textId="77777777" w:rsidR="00F21E4A" w:rsidRDefault="00000000">
      <w:pPr>
        <w:pStyle w:val="Szvegtrzs"/>
        <w:spacing w:before="220" w:after="0" w:line="240" w:lineRule="auto"/>
        <w:jc w:val="both"/>
      </w:pPr>
      <w:r>
        <w:t>5. A lakások és helyiségek bérletére vonatkozó helyi szabályokról szóló 7/2013. (IV.11.) önkormányzati rendelet 1. melléklet 5. pont helyébe a következő pont lép:</w:t>
      </w:r>
    </w:p>
    <w:p w14:paraId="25C3A24D" w14:textId="77777777" w:rsidR="00F21E4A" w:rsidRDefault="00000000">
      <w:pPr>
        <w:pStyle w:val="Szvegtrzs"/>
        <w:spacing w:before="240" w:after="240" w:line="240" w:lineRule="auto"/>
        <w:jc w:val="both"/>
      </w:pPr>
      <w:r>
        <w:t>„5. Szükséglakás nettó 100.- Ft/m2/hó”</w:t>
      </w:r>
    </w:p>
    <w:sectPr w:rsidR="00F21E4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8486" w14:textId="77777777" w:rsidR="009E3AEB" w:rsidRDefault="009E3AEB">
      <w:r>
        <w:separator/>
      </w:r>
    </w:p>
  </w:endnote>
  <w:endnote w:type="continuationSeparator" w:id="0">
    <w:p w14:paraId="74FE4FFD" w14:textId="77777777" w:rsidR="009E3AEB" w:rsidRDefault="009E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1DFF" w14:textId="77777777" w:rsidR="00F21E4A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F446" w14:textId="77777777" w:rsidR="009E3AEB" w:rsidRDefault="009E3AEB">
      <w:r>
        <w:separator/>
      </w:r>
    </w:p>
  </w:footnote>
  <w:footnote w:type="continuationSeparator" w:id="0">
    <w:p w14:paraId="2E9C43EA" w14:textId="77777777" w:rsidR="009E3AEB" w:rsidRDefault="009E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47B"/>
    <w:multiLevelType w:val="multilevel"/>
    <w:tmpl w:val="F9C23A9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270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4A"/>
    <w:rsid w:val="000272D7"/>
    <w:rsid w:val="00290981"/>
    <w:rsid w:val="0043071F"/>
    <w:rsid w:val="007135B1"/>
    <w:rsid w:val="009E3AEB"/>
    <w:rsid w:val="00F07238"/>
    <w:rsid w:val="00F2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3E19"/>
  <w15:docId w15:val="{AF99FDC2-06D9-49F8-975F-2BF489F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3057</Characters>
  <Application>Microsoft Office Word</Application>
  <DocSecurity>0</DocSecurity>
  <Lines>25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dc:description/>
  <cp:lastModifiedBy>Skrihár Tünde</cp:lastModifiedBy>
  <cp:revision>3</cp:revision>
  <dcterms:created xsi:type="dcterms:W3CDTF">2025-02-12T12:38:00Z</dcterms:created>
  <dcterms:modified xsi:type="dcterms:W3CDTF">2025-02-12T12:46:00Z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